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1016" w:type="dxa"/>
        <w:jc w:val="left"/>
        <w:tblInd w:w="0" w:type="dxa"/>
        <w:tblBorders>
          <w:top w:val="nil"/>
          <w:left w:val="nil"/>
          <w:bottom w:val="nil"/>
          <w:right w:val="nil"/>
          <w:insideH w:val="nil"/>
          <w:insideV w:val="nil"/>
        </w:tblBorders>
        <w:tblCellMar>
          <w:top w:w="0" w:type="dxa"/>
          <w:left w:w="113" w:type="dxa"/>
          <w:bottom w:w="0" w:type="dxa"/>
          <w:right w:w="108" w:type="dxa"/>
        </w:tblCellMar>
      </w:tblPr>
      <w:tblGrid>
        <w:gridCol w:w="4786"/>
        <w:gridCol w:w="988"/>
        <w:gridCol w:w="5242"/>
      </w:tblGrid>
      <w:tr>
        <w:trPr/>
        <w:tc>
          <w:tcPr>
            <w:tcW w:w="4786" w:type="dxa"/>
            <w:tcBorders>
              <w:top w:val="nil"/>
              <w:left w:val="nil"/>
              <w:bottom w:val="nil"/>
              <w:right w:val="nil"/>
              <w:insideH w:val="nil"/>
              <w:insideV w:val="nil"/>
            </w:tcBorders>
            <w:shd w:fill="auto" w:val="clear"/>
          </w:tcPr>
          <w:p>
            <w:pPr>
              <w:pStyle w:val="Normal"/>
              <w:pageBreakBefore/>
              <w:spacing w:lineRule="auto" w:line="240" w:before="0" w:after="0"/>
              <w:rPr>
                <w:rFonts w:ascii="Times New Roman" w:hAnsi="Times New Roman" w:cs="Times New Roman"/>
                <w:lang w:val="nl-NL" w:eastAsia="en-GB"/>
              </w:rPr>
            </w:pPr>
            <w:r>
              <w:rPr>
                <w:b/>
                <w:lang w:val="nl-NL" w:eastAsia="en-GB"/>
              </w:rPr>
              <w:t>1) Pergamon Maan Globe, Oxford</w:t>
              <w:br/>
            </w:r>
            <w:r>
              <w:rPr>
                <w:lang w:val="nl-NL" w:eastAsia="en-GB"/>
              </w:rPr>
              <w:t>Deze globe stamt uit de jaren 1960 en laat niet alleen de welbekende kant van de Maan zien, maar ook delen die we vanaf de Aarde niet kunnen zien. Veel van de Maan was echter nog onontdekt, en dat is dus ook leeg gelaten.</w:t>
            </w:r>
            <w:r/>
          </w:p>
          <w:p>
            <w:pPr>
              <w:pStyle w:val="Normal"/>
              <w:spacing w:lineRule="auto" w:line="240" w:before="0" w:after="0"/>
              <w:rPr>
                <w:rFonts w:ascii="Times New Roman" w:hAnsi="Times New Roman" w:cs="Times New Roman"/>
                <w:lang w:val="nl-NL" w:eastAsia="en-GB"/>
              </w:rPr>
            </w:pPr>
            <w:r>
              <w:rPr>
                <w:b/>
                <w:lang w:val="nl-NL" w:eastAsia="en-GB"/>
              </w:rPr>
              <w:t>2) Mahonie Octant</w:t>
              <w:br/>
            </w:r>
            <w:r>
              <w:rPr>
                <w:lang w:val="nl-NL" w:eastAsia="en-GB"/>
              </w:rPr>
              <w:t xml:space="preserve">Dit is een groot scheepvaart octant uit de 18e eeuw. Dit behoorde tot de standaard uitrusting van elke zeeman. </w:t>
            </w:r>
            <w:r/>
          </w:p>
          <w:p>
            <w:pPr>
              <w:pStyle w:val="Normal"/>
              <w:spacing w:lineRule="auto" w:line="240" w:before="0" w:after="0"/>
              <w:rPr>
                <w:rFonts w:ascii="Times New Roman" w:hAnsi="Times New Roman" w:cs="Times New Roman"/>
                <w:lang w:val="nl-NL" w:eastAsia="en-GB"/>
              </w:rPr>
            </w:pPr>
            <w:r>
              <w:rPr>
                <w:b/>
                <w:lang w:val="nl-NL" w:eastAsia="en-GB"/>
              </w:rPr>
              <w:t>3) Sextant Replica</w:t>
            </w:r>
            <w:r>
              <w:rPr>
                <w:lang w:val="nl-NL" w:eastAsia="en-GB"/>
              </w:rPr>
              <w:br/>
              <w:t xml:space="preserve">Dit is een replica van een ware Kelvin &amp; Hughes sextant, uit 1917. Sextanten zoals dit werden vaak gebruikt door zeelui om hun positie op zee te bepalen. </w:t>
            </w:r>
            <w:r/>
          </w:p>
          <w:p>
            <w:pPr>
              <w:pStyle w:val="Normal"/>
              <w:spacing w:lineRule="auto" w:line="240" w:before="0" w:after="0"/>
            </w:pPr>
            <w:r>
              <w:rPr>
                <w:b/>
                <w:lang w:val="nl-NL" w:eastAsia="en-GB"/>
              </w:rPr>
              <w:t>4) Polaire Planimeter</w:t>
            </w:r>
            <w:r>
              <w:rPr>
                <w:lang w:val="nl-NL" w:eastAsia="en-GB"/>
              </w:rPr>
              <w:br/>
              <w:t>Een planimeter is een oud analoog hulpmiddel om de oppervlakte van een willekeurige 2d vorm te bepalen. Dit is een ongedateerd model maar komt waarschijnlijk uit de vroege 20ste eeuw.</w:t>
              <w:br/>
            </w:r>
            <w:r>
              <w:rPr>
                <w:b/>
                <w:lang w:val="nl-NL" w:eastAsia="en-GB"/>
              </w:rPr>
              <w:t>5)Brown’s Nautical Almanac ‘71</w:t>
            </w:r>
            <w:r>
              <w:rPr>
                <w:lang w:val="nl-NL" w:eastAsia="en-GB"/>
              </w:rPr>
              <w:br/>
              <w:t xml:space="preserve">Een nautische almanac is een boek met tabellen van de posities van verschillende hemellichamen. Het werd gebruikt om op de open zee positie te bepalen </w:t>
            </w:r>
            <w:r/>
          </w:p>
          <w:p>
            <w:pPr>
              <w:pStyle w:val="Normal"/>
              <w:spacing w:lineRule="auto" w:line="240" w:before="0" w:after="0"/>
            </w:pPr>
            <w:r>
              <w:rPr>
                <w:b/>
                <w:lang w:val="nl-NL" w:eastAsia="en-GB"/>
              </w:rPr>
              <w:t>6) Fotometers</w:t>
              <w:br/>
            </w:r>
            <w:r>
              <w:rPr>
                <w:lang w:val="nl-NL" w:eastAsia="en-GB"/>
              </w:rPr>
              <w:t>Een fotometer meet de hoeveelheid licht die er op komt. Hiermee kan de helderheid van bijvoorbeeld sterren en planeten bepaald worde</w:t>
            </w:r>
            <w:r>
              <w:rPr>
                <w:lang w:val="nl-NL" w:eastAsia="en-GB"/>
              </w:rPr>
              <w:t xml:space="preserve">n. </w:t>
            </w:r>
            <w:r/>
          </w:p>
          <w:p>
            <w:pPr>
              <w:pStyle w:val="Normal"/>
              <w:spacing w:lineRule="auto" w:line="240" w:before="0" w:after="0"/>
            </w:pPr>
            <w:r>
              <w:rPr>
                <w:rFonts w:cs="Times New Roman"/>
                <w:lang w:val="nl-NL" w:eastAsia="en-GB"/>
              </w:rPr>
              <w:t>De grote zwarte is van Jan Hendrik Oort geweest, oud directeur van de Oude Sterrewacht.</w:t>
            </w:r>
            <w:r/>
          </w:p>
          <w:p>
            <w:pPr>
              <w:pStyle w:val="Normal"/>
              <w:spacing w:lineRule="auto" w:line="240" w:before="0" w:after="0"/>
              <w:rPr>
                <w:rFonts w:ascii="Times New Roman" w:hAnsi="Times New Roman" w:cs="Times New Roman"/>
                <w:lang w:val="nl-NL" w:eastAsia="en-GB"/>
              </w:rPr>
            </w:pPr>
            <w:r>
              <w:rPr>
                <w:b/>
                <w:lang w:val="nl-NL" w:eastAsia="en-GB"/>
              </w:rPr>
              <w:t>7) Fotografische platen uit 1922</w:t>
            </w:r>
            <w:r>
              <w:rPr>
                <w:lang w:val="nl-NL" w:eastAsia="en-GB"/>
              </w:rPr>
              <w:br/>
              <w:t>Vroeger werden foto’s op glas vastgelegd.</w:t>
              <w:br/>
            </w:r>
            <w:r>
              <w:rPr>
                <w:i/>
                <w:lang w:val="nl-NL" w:eastAsia="en-GB"/>
              </w:rPr>
              <w:t>Rechts:</w:t>
            </w:r>
            <w:r>
              <w:rPr>
                <w:lang w:val="nl-NL" w:eastAsia="en-GB"/>
              </w:rPr>
              <w:t xml:space="preserve"> de Maan</w:t>
              <w:br/>
            </w:r>
            <w:bookmarkStart w:id="0" w:name="_GoBack"/>
            <w:r>
              <w:rPr>
                <w:i/>
                <w:lang w:val="nl-NL" w:eastAsia="en-GB"/>
              </w:rPr>
              <w:t>Links:</w:t>
            </w:r>
            <w:r>
              <w:rPr>
                <w:lang w:val="nl-NL" w:eastAsia="en-GB"/>
              </w:rPr>
              <w:t xml:space="preserve"> </w:t>
            </w:r>
            <w:bookmarkEnd w:id="0"/>
            <w:r>
              <w:rPr>
                <w:lang w:val="nl-NL" w:eastAsia="en-GB"/>
              </w:rPr>
              <w:t>Jupite</w:t>
            </w:r>
            <w:r>
              <w:rPr>
                <w:lang w:val="nl-NL" w:eastAsia="en-GB"/>
              </w:rPr>
              <w:t xml:space="preserve">r met manen. </w:t>
            </w:r>
            <w:r/>
          </w:p>
          <w:p>
            <w:pPr>
              <w:pStyle w:val="Normal"/>
              <w:spacing w:lineRule="auto" w:line="240" w:before="0" w:after="0"/>
            </w:pPr>
            <w:r>
              <w:rPr>
                <w:rFonts w:cs="Times New Roman"/>
                <w:b/>
                <w:bCs/>
                <w:lang w:val="nl-NL" w:eastAsia="en-GB"/>
              </w:rPr>
              <w:t>8) Ponskaarten</w:t>
            </w:r>
            <w:r/>
          </w:p>
          <w:p>
            <w:pPr>
              <w:pStyle w:val="Normal"/>
              <w:spacing w:lineRule="auto" w:line="240" w:before="0" w:after="0"/>
            </w:pPr>
            <w:r>
              <w:rPr>
                <w:rFonts w:cs="Times New Roman"/>
                <w:b w:val="false"/>
                <w:bCs w:val="false"/>
                <w:lang w:val="nl-NL" w:eastAsia="en-GB"/>
              </w:rPr>
              <w:t xml:space="preserve">Ponskaarten werden gebruikt om waarnemingen op te slaan en computers te programmeren. Elk commando heeft een unieke combinatie van gaatjes. </w:t>
            </w:r>
            <w:r/>
          </w:p>
          <w:p>
            <w:pPr>
              <w:pStyle w:val="Normal"/>
              <w:spacing w:lineRule="auto" w:line="240" w:before="0" w:after="0"/>
              <w:rPr>
                <w:rFonts w:ascii="Times New Roman" w:hAnsi="Times New Roman" w:cs="Times New Roman"/>
                <w:lang w:val="nl-NL" w:eastAsia="en-GB"/>
              </w:rPr>
            </w:pPr>
            <w:r>
              <w:rPr>
                <w:b/>
                <w:lang w:val="nl-NL" w:eastAsia="en-GB"/>
              </w:rPr>
              <w:t>9) Spiegel</w:t>
              <w:br/>
            </w:r>
            <w:r>
              <w:rPr>
                <w:lang w:val="nl-NL" w:eastAsia="en-GB"/>
              </w:rPr>
              <w:t xml:space="preserve">Deze spiegel is afkomstig uit een spiegeltelescoop. </w:t>
            </w:r>
            <w:r/>
          </w:p>
          <w:p>
            <w:pPr>
              <w:pStyle w:val="Normal"/>
              <w:spacing w:lineRule="auto" w:line="240" w:before="0" w:after="0"/>
              <w:rPr>
                <w:rFonts w:ascii="Times New Roman" w:hAnsi="Times New Roman" w:cs="Times New Roman"/>
                <w:lang w:val="nl-NL" w:eastAsia="en-GB"/>
              </w:rPr>
            </w:pPr>
            <w:r>
              <w:rPr>
                <w:b/>
                <w:lang w:val="nl-NL" w:eastAsia="en-GB"/>
              </w:rPr>
              <w:t>10) Astrocompas</w:t>
            </w:r>
            <w:r>
              <w:rPr>
                <w:lang w:val="nl-NL" w:eastAsia="en-GB"/>
              </w:rPr>
              <w:br/>
              <w:t>Een astrocompas bepaalt het noorden aan de hand van de sterren.</w:t>
            </w:r>
            <w:r/>
          </w:p>
          <w:p>
            <w:pPr>
              <w:pStyle w:val="Normal"/>
              <w:spacing w:lineRule="auto" w:line="240" w:before="0" w:after="0"/>
            </w:pPr>
            <w:r>
              <w:rPr>
                <w:b/>
                <w:lang w:val="nl-NL" w:eastAsia="en-GB"/>
              </w:rPr>
              <w:t>11) Volgkijker</w:t>
            </w:r>
            <w:r>
              <w:rPr>
                <w:lang w:val="nl-NL" w:eastAsia="en-GB"/>
              </w:rPr>
              <w:br/>
              <w:t xml:space="preserve">Omdat het door de enorme vergroting van een telescoop lastig is om hem direct goed te mikken, hebben telescopen volgkijkers. Dit zijn kleinere kijkers met minder vergroting die aan de telescoop vast zitten. </w:t>
            </w:r>
            <w:r/>
          </w:p>
          <w:p>
            <w:pPr>
              <w:pStyle w:val="Normal"/>
              <w:spacing w:lineRule="auto" w:line="240" w:before="0" w:after="0"/>
            </w:pPr>
            <w:r>
              <w:rPr>
                <w:b/>
                <w:lang w:val="nl-NL" w:eastAsia="en-GB"/>
              </w:rPr>
              <w:t>12) Rekenliniaal</w:t>
            </w:r>
            <w:r>
              <w:rPr>
                <w:lang w:val="nl-NL" w:eastAsia="en-GB"/>
              </w:rPr>
              <w:br/>
              <w:t>Met deze linealen kon men vermenigvuldigen, delen en logaritmes bepalen.</w:t>
            </w:r>
            <w:r/>
          </w:p>
          <w:p>
            <w:pPr>
              <w:pStyle w:val="Normal"/>
              <w:spacing w:lineRule="auto" w:line="240" w:before="0" w:after="0"/>
            </w:pPr>
            <w:r>
              <w:rPr>
                <w:b/>
                <w:lang w:val="nl-NL" w:eastAsia="en-GB"/>
              </w:rPr>
              <w:t>13) Cyrillische typemachine</w:t>
            </w:r>
            <w:r/>
          </w:p>
          <w:p>
            <w:pPr>
              <w:pStyle w:val="Normal"/>
              <w:spacing w:lineRule="auto" w:line="240" w:before="0" w:after="0"/>
            </w:pPr>
            <w:r>
              <w:rPr>
                <w:b w:val="false"/>
                <w:bCs w:val="false"/>
                <w:lang w:val="nl-NL" w:eastAsia="en-GB"/>
              </w:rPr>
              <w:t xml:space="preserve">Deze typemachine heeft cyrillische letters. Hij was eigendom van Hendrik van der Hulst. Hij gebruikte deze machine voor zijn internationale correspondentie in de jaren '60. </w:t>
            </w:r>
            <w:r/>
          </w:p>
          <w:p>
            <w:pPr>
              <w:pStyle w:val="Normal"/>
              <w:spacing w:lineRule="auto" w:line="240" w:before="0" w:after="0"/>
            </w:pPr>
            <w:r>
              <w:rPr>
                <w:b/>
                <w:lang w:val="nl-NL" w:eastAsia="en-GB"/>
              </w:rPr>
              <w:t>14) Monroe rekenmachine</w:t>
            </w:r>
            <w:r>
              <w:rPr>
                <w:lang w:val="nl-NL" w:eastAsia="en-GB"/>
              </w:rPr>
              <w:br/>
              <w:t>Electrische rekenmachine die kan optellen, aftrekken, vermingvuldigen, delen en onderscheid maken tussen positieve en negatieve getallen.</w:t>
            </w:r>
            <w:r/>
          </w:p>
          <w:p>
            <w:pPr>
              <w:pStyle w:val="Normal"/>
              <w:spacing w:lineRule="auto" w:line="240" w:before="0" w:after="0"/>
            </w:pPr>
            <w:r>
              <w:rPr>
                <w:b/>
                <w:lang w:val="nl-NL" w:eastAsia="en-GB"/>
              </w:rPr>
              <w:t>15) Typemachine</w:t>
              <w:br/>
            </w:r>
            <w:r>
              <w:rPr>
                <w:lang w:val="nl-NL" w:eastAsia="en-GB"/>
              </w:rPr>
              <w:t>Deze Continental Standard komt uit 1938. De typemachine werd vanaf 1860 tot 1980 gebruikt.</w:t>
            </w:r>
            <w:r/>
          </w:p>
          <w:p>
            <w:pPr>
              <w:pStyle w:val="Normal"/>
              <w:spacing w:lineRule="auto" w:line="240" w:before="0" w:after="0"/>
            </w:pPr>
            <w:r>
              <w:rPr>
                <w:b/>
                <w:lang w:val="nl-NL" w:eastAsia="en-GB"/>
              </w:rPr>
              <w:t>16) De Odhner rekenmachine</w:t>
              <w:br/>
            </w:r>
            <w:r>
              <w:rPr>
                <w:lang w:val="nl-NL" w:eastAsia="en-GB"/>
              </w:rPr>
              <w:t xml:space="preserve">Dit model is van het bedrijf Original Odhner en werd tussen 1935 en 1945 geproduceerd. Het werkt met tandwielen en kan getallen van 10 cijfers optellen en aftrekken. </w:t>
            </w:r>
            <w:r/>
          </w:p>
          <w:p>
            <w:pPr>
              <w:pStyle w:val="Normal"/>
              <w:spacing w:lineRule="auto" w:line="240" w:before="0" w:after="0"/>
              <w:rPr>
                <w:sz w:val="22"/>
                <w:sz w:val="22"/>
                <w:szCs w:val="22"/>
                <w:rFonts w:ascii="Calibri" w:hAnsi="Calibri" w:eastAsia="Calibri" w:cs="" w:asciiTheme="minorHAnsi" w:cstheme="minorBidi" w:eastAsiaTheme="minorHAnsi" w:hAnsiTheme="minorHAnsi"/>
                <w:color w:val="00000A"/>
                <w:lang w:val="nl-NL" w:eastAsia="en-US" w:bidi="ar-SA"/>
              </w:rPr>
            </w:pPr>
            <w:r>
              <w:rPr>
                <w:lang w:val="nl-NL"/>
              </w:rPr>
            </w:r>
            <w:r/>
          </w:p>
        </w:tc>
        <w:tc>
          <w:tcPr>
            <w:tcW w:w="988" w:type="dxa"/>
            <w:tcBorders>
              <w:top w:val="nil"/>
              <w:left w:val="nil"/>
              <w:bottom w:val="nil"/>
              <w:right w:val="nil"/>
              <w:insideH w:val="nil"/>
              <w:insideV w:val="nil"/>
            </w:tcBorders>
            <w:shd w:fill="auto" w:val="clear"/>
          </w:tcPr>
          <w:p>
            <w:pPr>
              <w:pStyle w:val="Normal"/>
              <w:spacing w:lineRule="auto" w:line="240" w:before="0" w:after="0"/>
              <w:rPr>
                <w:sz w:val="22"/>
                <w:b/>
                <w:sz w:val="22"/>
                <w:b/>
                <w:szCs w:val="22"/>
                <w:iCs/>
                <w:rFonts w:ascii="Calibri" w:hAnsi="Calibri" w:eastAsia="Calibri" w:cs="" w:asciiTheme="minorHAnsi" w:cstheme="minorBidi" w:eastAsiaTheme="minorHAnsi" w:hAnsiTheme="minorHAnsi"/>
                <w:color w:val="00000A"/>
                <w:lang w:val="en-GB" w:eastAsia="en-GB" w:bidi="ar-SA"/>
              </w:rPr>
            </w:pPr>
            <w:r>
              <w:rPr>
                <w:b/>
                <w:iCs/>
                <w:lang w:val="en-GB" w:eastAsia="en-GB"/>
              </w:rPr>
            </w:r>
            <w:r/>
          </w:p>
        </w:tc>
        <w:tc>
          <w:tcPr>
            <w:tcW w:w="5242" w:type="dxa"/>
            <w:tcBorders>
              <w:top w:val="nil"/>
              <w:left w:val="nil"/>
              <w:bottom w:val="nil"/>
              <w:right w:val="nil"/>
              <w:insideH w:val="nil"/>
              <w:insideV w:val="nil"/>
            </w:tcBorders>
            <w:shd w:fill="auto" w:val="clear"/>
          </w:tcPr>
          <w:p>
            <w:pPr>
              <w:pStyle w:val="Normal"/>
              <w:spacing w:lineRule="auto" w:line="240" w:before="0" w:after="0"/>
              <w:rPr>
                <w:iCs/>
                <w:lang w:eastAsia="en-GB"/>
              </w:rPr>
            </w:pPr>
            <w:r>
              <w:rPr>
                <w:b/>
                <w:iCs/>
                <w:lang w:eastAsia="en-GB"/>
              </w:rPr>
              <w:t>1) Pergamon Moon Globe, Oxford</w:t>
              <w:br/>
            </w:r>
            <w:r>
              <w:rPr>
                <w:iCs/>
                <w:lang w:eastAsia="en-GB"/>
              </w:rPr>
              <w:t>Dating from around 1960, this globe features not only the side of the Moon we know and love, but also the parts that we cannot see from Earth. Much of the lunar surface was still undiscovered, which remained empty on this globe.</w:t>
            </w:r>
            <w:r/>
          </w:p>
          <w:p>
            <w:pPr>
              <w:pStyle w:val="Normal"/>
              <w:spacing w:lineRule="auto" w:line="240" w:before="0" w:after="0"/>
              <w:rPr>
                <w:rFonts w:ascii="Times New Roman" w:hAnsi="Times New Roman" w:cs="Times New Roman"/>
                <w:lang w:eastAsia="en-GB"/>
              </w:rPr>
            </w:pPr>
            <w:r>
              <w:rPr>
                <w:b/>
                <w:iCs/>
                <w:lang w:eastAsia="en-GB"/>
              </w:rPr>
              <w:t>2) Mahogany Octant</w:t>
            </w:r>
            <w:r>
              <w:rPr>
                <w:iCs/>
                <w:lang w:eastAsia="en-GB"/>
              </w:rPr>
              <w:br/>
              <w:t xml:space="preserve">This is a large nautical octant from the 18th century. This was among every seaman’s basic equipment. </w:t>
            </w:r>
            <w:r/>
          </w:p>
          <w:p>
            <w:pPr>
              <w:pStyle w:val="Normal"/>
              <w:spacing w:lineRule="auto" w:line="240" w:before="0" w:after="0"/>
              <w:rPr>
                <w:iCs/>
                <w:lang w:eastAsia="en-GB"/>
              </w:rPr>
            </w:pPr>
            <w:r>
              <w:rPr>
                <w:b/>
                <w:iCs/>
                <w:lang w:eastAsia="en-GB"/>
              </w:rPr>
              <w:t>3) Sextant Replica</w:t>
              <w:br/>
            </w:r>
            <w:r>
              <w:rPr>
                <w:iCs/>
                <w:lang w:eastAsia="en-GB"/>
              </w:rPr>
              <w:t xml:space="preserve">This is a replica of a proper Kelvin &amp; Hughes sextant, from 1917. Sextants like this were often used by seamen to determine their position. </w:t>
            </w:r>
            <w:r/>
          </w:p>
          <w:p>
            <w:pPr>
              <w:pStyle w:val="Normal"/>
              <w:spacing w:lineRule="auto" w:line="240" w:before="0" w:after="0"/>
              <w:rPr>
                <w:rFonts w:ascii="Times New Roman" w:hAnsi="Times New Roman" w:cs="Times New Roman"/>
                <w:lang w:eastAsia="en-GB"/>
              </w:rPr>
            </w:pPr>
            <w:r>
              <w:rPr>
                <w:b/>
                <w:iCs/>
                <w:lang w:eastAsia="en-GB"/>
              </w:rPr>
              <w:t>4) Polar Planimeter</w:t>
              <w:br/>
            </w:r>
            <w:r>
              <w:rPr>
                <w:iCs/>
                <w:lang w:eastAsia="en-GB"/>
              </w:rPr>
              <w:t>A planimeter is an old analogue device for measuring the areas of any arbitrary 2d shape. This particular model is currently unidentified, but estimated to be from early 20th century.</w:t>
            </w:r>
            <w:r/>
          </w:p>
          <w:p>
            <w:pPr>
              <w:pStyle w:val="Normal"/>
              <w:spacing w:lineRule="auto" w:line="240" w:before="0" w:after="0"/>
              <w:rPr>
                <w:iCs/>
                <w:lang w:eastAsia="en-GB"/>
              </w:rPr>
            </w:pPr>
            <w:r>
              <w:rPr>
                <w:b/>
                <w:iCs/>
                <w:lang w:eastAsia="en-GB"/>
              </w:rPr>
              <w:t>5) Brown’s Nautical Almanac ‘71</w:t>
              <w:br/>
            </w:r>
            <w:r>
              <w:rPr>
                <w:iCs/>
                <w:lang w:eastAsia="en-GB"/>
              </w:rPr>
              <w:t>A nautical almanac is a publication with tabulated values for the positions of a selection of celestial bodies. It was used to determine positions when at sea.</w:t>
            </w:r>
            <w:r/>
          </w:p>
          <w:p>
            <w:pPr>
              <w:pStyle w:val="Normal"/>
              <w:spacing w:lineRule="auto" w:line="240" w:before="0" w:after="0"/>
            </w:pPr>
            <w:r>
              <w:rPr>
                <w:b/>
                <w:iCs/>
                <w:lang w:eastAsia="en-GB"/>
              </w:rPr>
              <w:t>6) Photometers</w:t>
              <w:br/>
            </w:r>
            <w:r>
              <w:rPr>
                <w:iCs/>
                <w:lang w:eastAsia="en-GB"/>
              </w:rPr>
              <w:t>A photometer measures the amount of light that hits it. With it the luminosity of various objects can be determined.</w:t>
            </w:r>
            <w:r/>
          </w:p>
          <w:p>
            <w:pPr>
              <w:pStyle w:val="Normal"/>
              <w:spacing w:lineRule="auto" w:line="240" w:before="0" w:after="0"/>
            </w:pPr>
            <w:r>
              <w:rPr>
                <w:iCs/>
                <w:lang w:eastAsia="en-GB"/>
              </w:rPr>
              <w:t xml:space="preserve">The large black one was used by Jan Hendrik Oort, an old director of the Old Observatory. </w:t>
            </w:r>
            <w:r/>
          </w:p>
          <w:p>
            <w:pPr>
              <w:pStyle w:val="Normal"/>
              <w:spacing w:lineRule="auto" w:line="240" w:before="0" w:after="0"/>
              <w:rPr>
                <w:iCs/>
                <w:lang w:eastAsia="en-GB"/>
              </w:rPr>
            </w:pPr>
            <w:r>
              <w:rPr>
                <w:b/>
                <w:iCs/>
                <w:lang w:eastAsia="en-GB"/>
              </w:rPr>
              <w:t>7) Photographic plates</w:t>
              <w:br/>
            </w:r>
            <w:r>
              <w:rPr>
                <w:iCs/>
                <w:lang w:eastAsia="en-GB"/>
              </w:rPr>
              <w:t>Back in the old days, photographs were made on glass.</w:t>
              <w:br/>
            </w:r>
            <w:r>
              <w:rPr>
                <w:i/>
                <w:iCs/>
                <w:lang w:eastAsia="en-GB"/>
              </w:rPr>
              <w:t>Right:</w:t>
            </w:r>
            <w:r>
              <w:rPr>
                <w:iCs/>
                <w:lang w:eastAsia="en-GB"/>
              </w:rPr>
              <w:t xml:space="preserve"> the Moon</w:t>
              <w:br/>
            </w:r>
            <w:r>
              <w:rPr>
                <w:i/>
                <w:iCs/>
                <w:lang w:eastAsia="en-GB"/>
              </w:rPr>
              <w:t>Left:</w:t>
            </w:r>
            <w:r>
              <w:rPr>
                <w:iCs/>
                <w:lang w:eastAsia="en-GB"/>
              </w:rPr>
              <w:t xml:space="preserve"> Jupiter and its moons.</w:t>
            </w:r>
            <w:r/>
          </w:p>
          <w:p>
            <w:pPr>
              <w:pStyle w:val="Normal"/>
              <w:spacing w:lineRule="auto" w:line="240" w:before="0" w:after="0"/>
            </w:pPr>
            <w:r>
              <w:rPr>
                <w:b/>
                <w:bCs/>
                <w:iCs/>
                <w:lang w:eastAsia="en-GB"/>
              </w:rPr>
              <w:t>8) Punched cards</w:t>
            </w:r>
            <w:r/>
          </w:p>
          <w:p>
            <w:pPr>
              <w:pStyle w:val="Normal"/>
              <w:spacing w:lineRule="auto" w:line="240" w:before="0" w:after="0"/>
            </w:pPr>
            <w:r>
              <w:rPr>
                <w:b w:val="false"/>
                <w:bCs w:val="false"/>
                <w:iCs/>
                <w:lang w:eastAsia="en-GB"/>
              </w:rPr>
              <w:t xml:space="preserve">These cards are punched cards.  They were used both to store data, as was the case at the Old Observatory, and to enter commands, as is the case with these cards. Each command has it's own specific combination of holes. </w:t>
            </w:r>
            <w:r/>
          </w:p>
          <w:p>
            <w:pPr>
              <w:pStyle w:val="Normal"/>
              <w:spacing w:lineRule="auto" w:line="240" w:before="0" w:after="0"/>
              <w:rPr>
                <w:iCs/>
                <w:lang w:eastAsia="en-GB"/>
              </w:rPr>
            </w:pPr>
            <w:r>
              <w:rPr>
                <w:b/>
                <w:iCs/>
                <w:lang w:eastAsia="en-GB"/>
              </w:rPr>
              <w:t xml:space="preserve"> </w:t>
            </w:r>
            <w:r>
              <w:rPr>
                <w:b/>
                <w:iCs/>
                <w:lang w:eastAsia="en-GB"/>
              </w:rPr>
              <w:t>9) Mirror</w:t>
              <w:br/>
            </w:r>
            <w:r>
              <w:rPr>
                <w:iCs/>
                <w:lang w:eastAsia="en-GB"/>
              </w:rPr>
              <w:t>This mirror comes from a reflecting telescope.</w:t>
            </w:r>
            <w:r/>
          </w:p>
          <w:p>
            <w:pPr>
              <w:pStyle w:val="Normal"/>
              <w:spacing w:lineRule="auto" w:line="240" w:before="0" w:after="0"/>
              <w:rPr>
                <w:iCs/>
                <w:lang w:eastAsia="en-GB"/>
              </w:rPr>
            </w:pPr>
            <w:r>
              <w:rPr>
                <w:b/>
                <w:iCs/>
                <w:lang w:eastAsia="en-GB"/>
              </w:rPr>
              <w:t>10)  Astrocompass</w:t>
              <w:br/>
            </w:r>
            <w:r>
              <w:rPr>
                <w:iCs/>
                <w:lang w:eastAsia="en-GB"/>
              </w:rPr>
              <w:t xml:space="preserve">Astrocompasses were used to detect the north based on the position of the stars. </w:t>
            </w:r>
            <w:r/>
          </w:p>
          <w:p>
            <w:pPr>
              <w:pStyle w:val="Normal"/>
              <w:spacing w:lineRule="auto" w:line="240" w:before="0" w:after="0"/>
            </w:pPr>
            <w:r>
              <w:rPr>
                <w:b/>
                <w:iCs/>
                <w:lang w:eastAsia="en-GB"/>
              </w:rPr>
              <w:t>11) Guide scope</w:t>
              <w:br/>
            </w:r>
            <w:r>
              <w:rPr>
                <w:iCs/>
                <w:lang w:eastAsia="en-GB"/>
              </w:rPr>
              <w:t xml:space="preserve">The large magnifying power of a telescope makes it hard to aim. Because of this telescopes have a guide scope. This is a much smaller telescope that magnifies less and is attached to the main telescope. </w:t>
            </w:r>
            <w:r/>
          </w:p>
          <w:p>
            <w:pPr>
              <w:pStyle w:val="Normal"/>
              <w:spacing w:lineRule="auto" w:line="240" w:before="0" w:after="0"/>
            </w:pPr>
            <w:r>
              <w:rPr>
                <w:b/>
                <w:iCs/>
                <w:lang w:eastAsia="en-GB"/>
              </w:rPr>
              <w:t>12) Slide rule</w:t>
              <w:br/>
            </w:r>
            <w:r>
              <w:rPr>
                <w:iCs/>
                <w:lang w:eastAsia="en-GB"/>
              </w:rPr>
              <w:t>Slide rules like these were used to multiply, divide and determine logarithms.</w:t>
            </w:r>
            <w:r/>
          </w:p>
          <w:p>
            <w:pPr>
              <w:pStyle w:val="Normal"/>
              <w:spacing w:lineRule="auto" w:line="240" w:before="0" w:after="0"/>
            </w:pPr>
            <w:r>
              <w:rPr>
                <w:b/>
                <w:iCs/>
                <w:lang w:eastAsia="en-GB"/>
              </w:rPr>
              <w:t>13) Cyrillic typewriter</w:t>
            </w:r>
            <w:r/>
          </w:p>
          <w:p>
            <w:pPr>
              <w:pStyle w:val="Normal"/>
              <w:spacing w:lineRule="auto" w:line="240" w:before="0" w:after="0"/>
            </w:pPr>
            <w:r>
              <w:rPr>
                <w:b w:val="false"/>
                <w:bCs w:val="false"/>
                <w:iCs/>
                <w:lang w:eastAsia="en-GB"/>
              </w:rPr>
              <w:t xml:space="preserve">This typewriter has cyrillic letters. It was used by Hendrik van der Hulst for his international correspondence in the sixties. </w:t>
            </w:r>
            <w:r/>
          </w:p>
          <w:p>
            <w:pPr>
              <w:pStyle w:val="Normal"/>
              <w:spacing w:lineRule="auto" w:line="240" w:before="0" w:after="0"/>
            </w:pPr>
            <w:r>
              <w:rPr>
                <w:b/>
                <w:iCs/>
                <w:lang w:eastAsia="en-GB"/>
              </w:rPr>
              <w:t>14) The Monroe Calculator</w:t>
              <w:br/>
            </w:r>
            <w:r>
              <w:rPr>
                <w:iCs/>
                <w:lang w:eastAsia="en-GB"/>
              </w:rPr>
              <w:t xml:space="preserve">This electric calculator from 1960 can add, subtract, multiply and divide. It even differentiates between positive and negative numbers. </w:t>
            </w:r>
            <w:r/>
          </w:p>
          <w:p>
            <w:pPr>
              <w:pStyle w:val="Normal"/>
              <w:spacing w:lineRule="auto" w:line="240" w:before="0" w:after="0"/>
            </w:pPr>
            <w:r>
              <w:rPr>
                <w:b/>
                <w:iCs/>
                <w:lang w:eastAsia="en-GB"/>
              </w:rPr>
              <w:t>15) Typewriter</w:t>
              <w:br/>
            </w:r>
            <w:r>
              <w:rPr>
                <w:iCs/>
                <w:lang w:eastAsia="en-GB"/>
              </w:rPr>
              <w:t xml:space="preserve">This Continental Standard is from 1938. Typewriters were used between 1860 and 1980. </w:t>
            </w:r>
            <w:r/>
          </w:p>
          <w:p>
            <w:pPr>
              <w:pStyle w:val="Normal"/>
              <w:spacing w:lineRule="auto" w:line="240" w:before="0" w:after="0"/>
            </w:pPr>
            <w:r>
              <w:rPr>
                <w:b/>
                <w:iCs/>
                <w:lang w:eastAsia="en-GB"/>
              </w:rPr>
              <w:t>16) The Original Odhner calculator</w:t>
              <w:br/>
            </w:r>
            <w:r>
              <w:rPr>
                <w:iCs/>
                <w:lang w:eastAsia="en-GB"/>
              </w:rPr>
              <w:t xml:space="preserve">This model comes from a company called Original Odhner and was produced from 1935 to 1945. It uses pinwheels and can add or subtract 10 digit numbers. </w:t>
            </w:r>
            <w:r/>
          </w:p>
        </w:tc>
      </w:tr>
    </w:tbl>
    <w:p>
      <w:pPr>
        <w:sectPr>
          <w:type w:val="nextPage"/>
          <w:pgSz w:w="12240" w:h="15840"/>
          <w:pgMar w:left="720" w:right="720" w:header="0" w:top="720" w:footer="0" w:bottom="720" w:gutter="0"/>
          <w:pgNumType w:fmt="decimal"/>
          <w:formProt w:val="false"/>
          <w:textDirection w:val="lrTb"/>
          <w:docGrid w:type="default" w:linePitch="360" w:charSpace="4294965247"/>
        </w:sectPr>
        <w:pStyle w:val="Normal"/>
        <w:rPr>
          <w:sz w:val="22"/>
          <w:sz w:val="22"/>
          <w:szCs w:val="22"/>
          <w:rFonts w:ascii="Calibri" w:hAnsi="Calibri" w:eastAsia="Calibri" w:cs="" w:asciiTheme="minorHAnsi" w:cstheme="minorBidi" w:eastAsiaTheme="minorHAnsi" w:hAnsiTheme="minorHAnsi"/>
          <w:color w:val="00000A"/>
          <w:lang w:val="en-GB" w:eastAsia="en-US" w:bidi="ar-SA"/>
        </w:rPr>
      </w:pPr>
      <w:r>
        <w:rPr>
          <w:lang w:val="en-GB"/>
        </w:rPr>
      </w:r>
      <w:r/>
    </w:p>
    <w:tbl>
      <w:tblPr>
        <w:tblStyle w:val="TableGrid"/>
        <w:tblW w:w="11016" w:type="dxa"/>
        <w:jc w:val="left"/>
        <w:tblInd w:w="0" w:type="dxa"/>
        <w:tblBorders>
          <w:top w:val="nil"/>
          <w:left w:val="nil"/>
          <w:bottom w:val="nil"/>
          <w:right w:val="nil"/>
          <w:insideH w:val="nil"/>
          <w:insideV w:val="nil"/>
        </w:tblBorders>
        <w:tblCellMar>
          <w:top w:w="0" w:type="dxa"/>
          <w:left w:w="113" w:type="dxa"/>
          <w:bottom w:w="0" w:type="dxa"/>
          <w:right w:w="108" w:type="dxa"/>
        </w:tblCellMar>
      </w:tblPr>
      <w:tblGrid>
        <w:gridCol w:w="4786"/>
        <w:gridCol w:w="988"/>
        <w:gridCol w:w="5242"/>
      </w:tblGrid>
      <w:tr>
        <w:trPr/>
        <w:tc>
          <w:tcPr>
            <w:tcW w:w="4786" w:type="dxa"/>
            <w:tcBorders>
              <w:top w:val="nil"/>
              <w:left w:val="nil"/>
              <w:bottom w:val="nil"/>
              <w:right w:val="nil"/>
              <w:insideH w:val="nil"/>
              <w:insideV w:val="nil"/>
            </w:tcBorders>
            <w:shd w:fill="auto" w:val="clear"/>
          </w:tcPr>
          <w:p>
            <w:pPr>
              <w:pStyle w:val="Normal"/>
              <w:pageBreakBefore/>
              <w:spacing w:lineRule="auto" w:line="240" w:before="0" w:after="0"/>
            </w:pPr>
            <w:r>
              <w:rPr>
                <w:b/>
                <w:bCs/>
                <w:lang w:val="nl-NL" w:eastAsia="en-GB"/>
              </w:rPr>
              <w:t>1) Klok</w:t>
            </w:r>
            <w:r/>
          </w:p>
          <w:p>
            <w:pPr>
              <w:pStyle w:val="Normal"/>
              <w:spacing w:lineRule="auto" w:line="240" w:before="0" w:after="0"/>
            </w:pPr>
            <w:r>
              <w:rPr>
                <w:b w:val="false"/>
                <w:bCs w:val="false"/>
                <w:lang w:val="nl-NL" w:eastAsia="en-GB"/>
              </w:rPr>
              <w:t>Deze 24 uurs klok is het display van een veel grotere klok. 24 uurs klokken worden in de sterrenkunde veel gebruikt.</w:t>
            </w:r>
            <w:r/>
          </w:p>
          <w:p>
            <w:pPr>
              <w:pStyle w:val="Normal"/>
              <w:spacing w:lineRule="auto" w:line="240" w:before="0" w:after="0"/>
            </w:pPr>
            <w:r>
              <w:rPr>
                <w:b/>
                <w:bCs/>
                <w:lang w:val="nl-NL" w:eastAsia="en-GB"/>
              </w:rPr>
              <w:t>2) Meteorieten</w:t>
            </w:r>
            <w:r/>
          </w:p>
          <w:p>
            <w:pPr>
              <w:pStyle w:val="Normal"/>
              <w:spacing w:lineRule="auto" w:line="240" w:before="0" w:after="0"/>
            </w:pPr>
            <w:r>
              <w:rPr>
                <w:b w:val="false"/>
                <w:bCs w:val="false"/>
                <w:i/>
                <w:iCs/>
                <w:lang w:val="nl-NL" w:eastAsia="en-GB"/>
              </w:rPr>
              <w:t>Links:</w:t>
            </w:r>
            <w:r>
              <w:rPr>
                <w:b w:val="false"/>
                <w:bCs w:val="false"/>
                <w:lang w:val="nl-NL" w:eastAsia="en-GB"/>
              </w:rPr>
              <w:t xml:space="preserve"> Dit is een stukje van de Sikhote-Alin uit Rusland die afkomstig is uit de Astroidengordel.</w:t>
            </w:r>
            <w:r/>
          </w:p>
          <w:p>
            <w:pPr>
              <w:pStyle w:val="Normal"/>
              <w:spacing w:lineRule="auto" w:line="240" w:before="0" w:after="0"/>
            </w:pPr>
            <w:r>
              <w:rPr>
                <w:b w:val="false"/>
                <w:bCs w:val="false"/>
                <w:i/>
                <w:iCs/>
                <w:lang w:val="nl-NL" w:eastAsia="en-GB"/>
              </w:rPr>
              <w:t>Midden:</w:t>
            </w:r>
            <w:r>
              <w:rPr>
                <w:b w:val="false"/>
                <w:bCs w:val="false"/>
                <w:lang w:val="nl-NL" w:eastAsia="en-GB"/>
              </w:rPr>
              <w:t xml:space="preserve"> Dit is een maansteen genaamd NWA4881 uit Afrika.</w:t>
            </w:r>
            <w:r/>
          </w:p>
          <w:p>
            <w:pPr>
              <w:pStyle w:val="Normal"/>
              <w:spacing w:lineRule="auto" w:line="240" w:before="0" w:after="0"/>
            </w:pPr>
            <w:r>
              <w:rPr>
                <w:b w:val="false"/>
                <w:bCs w:val="false"/>
                <w:i/>
                <w:iCs/>
                <w:lang w:val="nl-NL" w:eastAsia="en-GB"/>
              </w:rPr>
              <w:t>Rechts:</w:t>
            </w:r>
            <w:r>
              <w:rPr>
                <w:b w:val="false"/>
                <w:bCs w:val="false"/>
                <w:lang w:val="nl-NL" w:eastAsia="en-GB"/>
              </w:rPr>
              <w:t xml:space="preserve"> Deze Mars meteoriet genaamd NWA 4925 komt uit Afrika. </w:t>
            </w:r>
            <w:r/>
          </w:p>
          <w:p>
            <w:pPr>
              <w:pStyle w:val="Normal"/>
              <w:spacing w:lineRule="auto" w:line="240" w:before="0" w:after="0"/>
            </w:pPr>
            <w:r>
              <w:rPr>
                <w:b/>
                <w:bCs/>
                <w:lang w:val="nl-NL" w:eastAsia="en-GB"/>
              </w:rPr>
              <w:t>3) Pest epidemie in Leiden</w:t>
            </w:r>
            <w:r/>
          </w:p>
          <w:p>
            <w:pPr>
              <w:pStyle w:val="Normal"/>
              <w:spacing w:lineRule="auto" w:line="240" w:before="0" w:after="0"/>
            </w:pPr>
            <w:r>
              <w:rPr>
                <w:b w:val="false"/>
                <w:bCs w:val="false"/>
                <w:lang w:val="nl-NL" w:eastAsia="en-GB"/>
              </w:rPr>
              <w:t>Sinds 1583 stond hier een begraafplaats voor de armen, waar veel pestslachtoffers werden begraven. In 1816 werd de begraafplaats gesloten, maar de botten liggen er nog.</w:t>
            </w:r>
            <w:r/>
          </w:p>
        </w:tc>
        <w:tc>
          <w:tcPr>
            <w:tcW w:w="988" w:type="dxa"/>
            <w:tcBorders>
              <w:top w:val="nil"/>
              <w:left w:val="nil"/>
              <w:bottom w:val="nil"/>
              <w:right w:val="nil"/>
              <w:insideH w:val="nil"/>
              <w:insideV w:val="nil"/>
            </w:tcBorders>
            <w:shd w:fill="auto" w:val="clear"/>
          </w:tcPr>
          <w:p>
            <w:pPr>
              <w:pStyle w:val="Normal"/>
              <w:spacing w:lineRule="auto" w:line="240" w:before="0" w:after="0"/>
              <w:rPr>
                <w:sz w:val="22"/>
                <w:b/>
                <w:sz w:val="22"/>
                <w:b/>
                <w:szCs w:val="22"/>
                <w:iCs/>
                <w:rFonts w:ascii="Calibri" w:hAnsi="Calibri" w:eastAsia="Calibri" w:cs="" w:asciiTheme="minorHAnsi" w:cstheme="minorBidi" w:eastAsiaTheme="minorHAnsi" w:hAnsiTheme="minorHAnsi"/>
                <w:color w:val="00000A"/>
                <w:lang w:val="en-GB" w:eastAsia="en-GB" w:bidi="ar-SA"/>
              </w:rPr>
            </w:pPr>
            <w:r>
              <w:rPr>
                <w:b/>
                <w:iCs/>
                <w:lang w:val="en-GB" w:eastAsia="en-GB"/>
              </w:rPr>
            </w:r>
            <w:r/>
          </w:p>
        </w:tc>
        <w:tc>
          <w:tcPr>
            <w:tcW w:w="5242" w:type="dxa"/>
            <w:tcBorders>
              <w:top w:val="nil"/>
              <w:left w:val="nil"/>
              <w:bottom w:val="nil"/>
              <w:right w:val="nil"/>
              <w:insideH w:val="nil"/>
              <w:insideV w:val="nil"/>
            </w:tcBorders>
            <w:shd w:fill="auto" w:val="clear"/>
          </w:tcPr>
          <w:p>
            <w:pPr>
              <w:pStyle w:val="Normal"/>
              <w:spacing w:lineRule="auto" w:line="240" w:before="0" w:after="0"/>
              <w:rPr>
                <w:b w:val="false"/>
                <w:b w:val="false"/>
                <w:bCs w:val="false"/>
              </w:rPr>
            </w:pPr>
            <w:r>
              <w:rPr>
                <w:b/>
                <w:bCs/>
                <w:iCs/>
                <w:lang w:eastAsia="en-GB"/>
              </w:rPr>
              <w:t>1) Clock</w:t>
            </w:r>
            <w:r/>
          </w:p>
          <w:p>
            <w:pPr>
              <w:pStyle w:val="Normal"/>
              <w:spacing w:lineRule="auto" w:line="240" w:before="0" w:after="0"/>
            </w:pPr>
            <w:r>
              <w:rPr>
                <w:b w:val="false"/>
                <w:bCs w:val="false"/>
                <w:iCs/>
                <w:lang w:eastAsia="en-GB"/>
              </w:rPr>
              <w:t>This clock is actually only the display of a much larger clock. 24 hour clocks are often used in astronomy.</w:t>
            </w:r>
            <w:r/>
          </w:p>
          <w:p>
            <w:pPr>
              <w:pStyle w:val="Normal"/>
              <w:spacing w:lineRule="auto" w:line="240" w:before="0" w:after="0"/>
            </w:pPr>
            <w:r>
              <w:rPr>
                <w:b/>
                <w:bCs/>
                <w:iCs/>
                <w:lang w:eastAsia="en-GB"/>
              </w:rPr>
              <w:t>2) Meteorites</w:t>
            </w:r>
            <w:r/>
          </w:p>
          <w:p>
            <w:pPr>
              <w:pStyle w:val="Normal"/>
              <w:spacing w:lineRule="auto" w:line="240" w:before="0" w:after="0"/>
            </w:pPr>
            <w:r>
              <w:rPr>
                <w:b w:val="false"/>
                <w:bCs w:val="false"/>
                <w:i/>
                <w:iCs/>
                <w:lang w:eastAsia="en-GB"/>
              </w:rPr>
              <w:t>Left:</w:t>
            </w:r>
            <w:r>
              <w:rPr>
                <w:b w:val="false"/>
                <w:bCs w:val="false"/>
                <w:iCs/>
                <w:lang w:eastAsia="en-GB"/>
              </w:rPr>
              <w:t xml:space="preserve"> This is a part of the Sikhote-Alin meteorite from Russia, that comes from the asteroid belt, an area between Mars and Jupiter that is occupied by a lot of asteroids.</w:t>
            </w:r>
            <w:r/>
          </w:p>
          <w:p>
            <w:pPr>
              <w:pStyle w:val="Normal"/>
              <w:spacing w:lineRule="auto" w:line="240" w:before="0" w:after="0"/>
            </w:pPr>
            <w:r>
              <w:rPr>
                <w:b w:val="false"/>
                <w:bCs w:val="false"/>
                <w:i/>
                <w:iCs/>
                <w:lang w:eastAsia="en-GB"/>
              </w:rPr>
              <w:t>Middle:</w:t>
            </w:r>
            <w:r>
              <w:rPr>
                <w:b w:val="false"/>
                <w:bCs w:val="false"/>
                <w:iCs/>
                <w:lang w:eastAsia="en-GB"/>
              </w:rPr>
              <w:t xml:space="preserve"> This is a piece of moonrock and comes from an asteroid named NWA4881 that was found in Africa</w:t>
            </w:r>
            <w:r/>
          </w:p>
          <w:p>
            <w:pPr>
              <w:pStyle w:val="Normal"/>
              <w:spacing w:lineRule="auto" w:line="240" w:before="0" w:after="0"/>
            </w:pPr>
            <w:r>
              <w:rPr>
                <w:b w:val="false"/>
                <w:bCs w:val="false"/>
                <w:i/>
                <w:iCs/>
                <w:lang w:eastAsia="en-GB"/>
              </w:rPr>
              <w:t>Right:</w:t>
            </w:r>
            <w:r>
              <w:rPr>
                <w:b w:val="false"/>
                <w:bCs w:val="false"/>
                <w:iCs/>
                <w:lang w:eastAsia="en-GB"/>
              </w:rPr>
              <w:t xml:space="preserve"> This piece of meteorite comes from Mar, it is named NWA 4925 and was found in Africa. </w:t>
            </w:r>
            <w:r/>
          </w:p>
          <w:p>
            <w:pPr>
              <w:pStyle w:val="Normal"/>
              <w:spacing w:lineRule="auto" w:line="240" w:before="0" w:after="0"/>
            </w:pPr>
            <w:r>
              <w:rPr>
                <w:b/>
                <w:bCs/>
                <w:iCs/>
                <w:lang w:eastAsia="en-GB"/>
              </w:rPr>
              <w:t>3) Plague epidemic in Leiden</w:t>
            </w:r>
            <w:r/>
          </w:p>
          <w:p>
            <w:pPr>
              <w:pStyle w:val="Normal"/>
              <w:spacing w:lineRule="auto" w:line="240" w:before="0" w:after="0"/>
            </w:pPr>
            <w:r>
              <w:rPr>
                <w:b w:val="false"/>
                <w:bCs w:val="false"/>
                <w:iCs/>
                <w:lang w:eastAsia="en-GB"/>
              </w:rPr>
              <w:t>From 1583 this location was a graveyard for the poor. Many plague victims were buried here. The cemetery was closed in 1816 but the bones are still here.</w:t>
            </w:r>
            <w:r/>
          </w:p>
        </w:tc>
      </w:tr>
    </w:tbl>
    <w:p>
      <w:pPr>
        <w:sectPr>
          <w:type w:val="nextPage"/>
          <w:pgSz w:w="12240" w:h="15840"/>
          <w:pgMar w:left="720" w:right="720" w:header="0" w:top="720" w:footer="0" w:bottom="720" w:gutter="0"/>
          <w:pgNumType w:fmt="decimal"/>
          <w:formProt w:val="false"/>
          <w:textDirection w:val="lrTb"/>
          <w:docGrid w:type="default" w:linePitch="360" w:charSpace="4294965247"/>
        </w:sectPr>
        <w:pStyle w:val="Normal"/>
        <w:rPr>
          <w:sz w:val="22"/>
          <w:sz w:val="22"/>
          <w:szCs w:val="22"/>
          <w:rFonts w:ascii="Calibri" w:hAnsi="Calibri" w:eastAsia="Calibri" w:cs="" w:asciiTheme="minorHAnsi" w:cstheme="minorBidi" w:eastAsiaTheme="minorHAnsi" w:hAnsiTheme="minorHAnsi"/>
          <w:color w:val="00000A"/>
          <w:lang w:val="en-GB" w:eastAsia="en-US" w:bidi="ar-SA"/>
        </w:rPr>
      </w:pPr>
      <w:r>
        <w:rPr>
          <w:lang w:val="en-GB"/>
        </w:rPr>
      </w:r>
      <w:r/>
    </w:p>
    <w:tbl>
      <w:tblPr>
        <w:tblStyle w:val="TableGrid"/>
        <w:tblW w:w="11016" w:type="dxa"/>
        <w:jc w:val="left"/>
        <w:tblInd w:w="0" w:type="dxa"/>
        <w:tblBorders>
          <w:top w:val="nil"/>
          <w:left w:val="nil"/>
          <w:bottom w:val="nil"/>
          <w:right w:val="nil"/>
          <w:insideH w:val="nil"/>
          <w:insideV w:val="nil"/>
        </w:tblBorders>
        <w:tblCellMar>
          <w:top w:w="0" w:type="dxa"/>
          <w:left w:w="113" w:type="dxa"/>
          <w:bottom w:w="0" w:type="dxa"/>
          <w:right w:w="108" w:type="dxa"/>
        </w:tblCellMar>
      </w:tblPr>
      <w:tblGrid>
        <w:gridCol w:w="4786"/>
        <w:gridCol w:w="988"/>
        <w:gridCol w:w="5242"/>
      </w:tblGrid>
      <w:tr>
        <w:trPr/>
        <w:tc>
          <w:tcPr>
            <w:tcW w:w="4786" w:type="dxa"/>
            <w:tcBorders>
              <w:top w:val="nil"/>
              <w:left w:val="nil"/>
              <w:bottom w:val="nil"/>
              <w:right w:val="nil"/>
              <w:insideH w:val="nil"/>
              <w:insideV w:val="nil"/>
            </w:tcBorders>
            <w:shd w:fill="auto" w:val="clear"/>
          </w:tcPr>
          <w:p>
            <w:pPr>
              <w:pStyle w:val="Normal"/>
              <w:pageBreakBefore/>
              <w:spacing w:lineRule="auto" w:line="240" w:before="0" w:after="0"/>
            </w:pPr>
            <w:r>
              <w:rPr>
                <w:b/>
                <w:bCs/>
                <w:lang w:val="nl-NL" w:eastAsia="en-GB"/>
              </w:rPr>
              <w:t>1) De Sterrenhemel</w:t>
            </w:r>
            <w:r/>
          </w:p>
          <w:p>
            <w:pPr>
              <w:pStyle w:val="Normal"/>
              <w:spacing w:lineRule="auto" w:line="240" w:before="0" w:after="0"/>
            </w:pPr>
            <w:r>
              <w:rPr>
                <w:b w:val="false"/>
                <w:bCs w:val="false"/>
                <w:lang w:val="nl-NL" w:eastAsia="en-GB"/>
              </w:rPr>
              <w:t>Deze boeken zijn geschreven door Frederik Kaiser . De tweedelige serie behoorde tot de eerste boeken van de populaire wetenschappen. Ze zijn uitgegeven in 1844.</w:t>
            </w:r>
            <w:r/>
          </w:p>
          <w:p>
            <w:pPr>
              <w:pStyle w:val="Normal"/>
              <w:spacing w:lineRule="auto" w:line="240" w:before="0" w:after="0"/>
            </w:pPr>
            <w:r>
              <w:rPr>
                <w:b/>
                <w:bCs/>
                <w:lang w:val="nl-NL" w:eastAsia="en-GB"/>
              </w:rPr>
              <w:t>2) Planisfeer</w:t>
            </w:r>
            <w:r/>
          </w:p>
          <w:p>
            <w:pPr>
              <w:pStyle w:val="Normal"/>
              <w:spacing w:lineRule="auto" w:line="240" w:before="0" w:after="0"/>
            </w:pPr>
            <w:r>
              <w:rPr>
                <w:b w:val="false"/>
                <w:bCs w:val="false"/>
                <w:lang w:val="nl-NL" w:eastAsia="en-GB"/>
              </w:rPr>
              <w:t>Dit is een kaart van de hemel. De ronddraaiende schijf laat zien wat er op elk moment te zien is. Deze planisfeer is handgemaakt door Frederik Kaiser.</w:t>
            </w:r>
            <w:r/>
          </w:p>
          <w:p>
            <w:pPr>
              <w:pStyle w:val="Normal"/>
              <w:spacing w:lineRule="auto" w:line="240" w:before="0" w:after="0"/>
            </w:pPr>
            <w:r>
              <w:rPr>
                <w:b/>
                <w:bCs/>
                <w:lang w:val="nl-NL" w:eastAsia="en-GB"/>
              </w:rPr>
              <w:t>3) Studiegidsen</w:t>
            </w:r>
            <w:r/>
          </w:p>
          <w:p>
            <w:pPr>
              <w:pStyle w:val="Normal"/>
              <w:spacing w:lineRule="auto" w:line="240" w:before="0" w:after="0"/>
            </w:pPr>
            <w:r>
              <w:rPr>
                <w:b w:val="false"/>
                <w:bCs w:val="false"/>
                <w:lang w:val="nl-NL" w:eastAsia="en-GB"/>
              </w:rPr>
              <w:t>Deze boeken zijn de studiegidsen van de Universiteit Leiden voor de jaren 1938/1939 en 1939/1940. In beiden staat Albert Einstein genoemd als buitengewoon hoogleraar.</w:t>
            </w:r>
            <w:r/>
          </w:p>
          <w:p>
            <w:pPr>
              <w:pStyle w:val="Normal"/>
              <w:spacing w:lineRule="auto" w:line="240" w:before="0" w:after="0"/>
            </w:pPr>
            <w:r>
              <w:rPr>
                <w:b/>
                <w:bCs/>
                <w:lang w:val="nl-NL" w:eastAsia="en-GB"/>
              </w:rPr>
              <w:t>4) Pamfletten</w:t>
            </w:r>
            <w:r/>
          </w:p>
          <w:p>
            <w:pPr>
              <w:pStyle w:val="Normal"/>
              <w:spacing w:lineRule="auto" w:line="240" w:before="0" w:after="0"/>
            </w:pPr>
            <w:r>
              <w:rPr>
                <w:b w:val="false"/>
                <w:bCs w:val="false"/>
                <w:lang w:val="nl-NL" w:eastAsia="en-GB"/>
              </w:rPr>
              <w:t>Deze pamfletten gaan over de Oude Sterrewacht.</w:t>
            </w:r>
            <w:r/>
          </w:p>
          <w:p>
            <w:pPr>
              <w:pStyle w:val="Normal"/>
              <w:spacing w:lineRule="auto" w:line="240" w:before="0" w:after="0"/>
            </w:pPr>
            <w:r>
              <w:rPr>
                <w:b/>
                <w:bCs/>
                <w:lang w:val="nl-NL" w:eastAsia="en-GB"/>
              </w:rPr>
              <w:t>5) Boek: 100 jaar Sterrewacht</w:t>
            </w:r>
            <w:r/>
          </w:p>
          <w:p>
            <w:pPr>
              <w:pStyle w:val="Normal"/>
              <w:spacing w:lineRule="auto" w:line="240" w:before="0" w:after="0"/>
            </w:pPr>
            <w:r>
              <w:rPr>
                <w:b w:val="false"/>
                <w:bCs w:val="false"/>
                <w:lang w:val="nl-NL" w:eastAsia="en-GB"/>
              </w:rPr>
              <w:t>Dit book is geschreven en uitgegeven door Jan Oort ter ere van het 100 jarig bestaan van de Sterrewacht. Het ligt open op een bladzijde over Frederik Kaiser en zijn werk.</w:t>
            </w:r>
            <w:r/>
          </w:p>
        </w:tc>
        <w:tc>
          <w:tcPr>
            <w:tcW w:w="988" w:type="dxa"/>
            <w:tcBorders>
              <w:top w:val="nil"/>
              <w:left w:val="nil"/>
              <w:bottom w:val="nil"/>
              <w:right w:val="nil"/>
              <w:insideH w:val="nil"/>
              <w:insideV w:val="nil"/>
            </w:tcBorders>
            <w:shd w:fill="auto" w:val="clear"/>
          </w:tcPr>
          <w:p>
            <w:pPr>
              <w:pStyle w:val="Normal"/>
              <w:spacing w:lineRule="auto" w:line="240" w:before="0" w:after="0"/>
              <w:rPr>
                <w:sz w:val="22"/>
                <w:b/>
                <w:sz w:val="22"/>
                <w:b/>
                <w:szCs w:val="22"/>
                <w:iCs/>
                <w:rFonts w:ascii="Calibri" w:hAnsi="Calibri" w:eastAsia="Calibri" w:cs="" w:asciiTheme="minorHAnsi" w:cstheme="minorBidi" w:eastAsiaTheme="minorHAnsi" w:hAnsiTheme="minorHAnsi"/>
                <w:color w:val="00000A"/>
                <w:lang w:val="en-GB" w:eastAsia="en-GB" w:bidi="ar-SA"/>
              </w:rPr>
            </w:pPr>
            <w:r>
              <w:rPr>
                <w:b/>
                <w:iCs/>
                <w:lang w:val="en-GB" w:eastAsia="en-GB"/>
              </w:rPr>
            </w:r>
            <w:r/>
          </w:p>
        </w:tc>
        <w:tc>
          <w:tcPr>
            <w:tcW w:w="5242" w:type="dxa"/>
            <w:tcBorders>
              <w:top w:val="nil"/>
              <w:left w:val="nil"/>
              <w:bottom w:val="nil"/>
              <w:right w:val="nil"/>
              <w:insideH w:val="nil"/>
              <w:insideV w:val="nil"/>
            </w:tcBorders>
            <w:shd w:fill="auto" w:val="clear"/>
          </w:tcPr>
          <w:p>
            <w:pPr>
              <w:pStyle w:val="Normal"/>
              <w:spacing w:lineRule="auto" w:line="240" w:before="0" w:after="0"/>
            </w:pPr>
            <w:r>
              <w:rPr>
                <w:b/>
                <w:bCs/>
                <w:iCs/>
                <w:lang w:eastAsia="en-GB"/>
              </w:rPr>
              <w:t>1) De Sterrenhemel</w:t>
            </w:r>
            <w:r/>
          </w:p>
          <w:p>
            <w:pPr>
              <w:pStyle w:val="Normal"/>
              <w:spacing w:lineRule="auto" w:line="240" w:before="0" w:after="0"/>
            </w:pPr>
            <w:r>
              <w:rPr>
                <w:b w:val="false"/>
                <w:bCs w:val="false"/>
                <w:iCs/>
                <w:lang w:eastAsia="en-GB"/>
              </w:rPr>
              <w:t xml:space="preserve">These are the two “De Sterrenhemel” books which made Kaiser very popular. They were amongst the first popular science books ever and helped pay for the old observatory. </w:t>
            </w:r>
            <w:r/>
          </w:p>
          <w:p>
            <w:pPr>
              <w:pStyle w:val="Normal"/>
              <w:spacing w:lineRule="auto" w:line="240" w:before="0" w:after="0"/>
            </w:pPr>
            <w:r>
              <w:rPr>
                <w:b/>
                <w:bCs/>
                <w:iCs/>
                <w:lang w:eastAsia="en-GB"/>
              </w:rPr>
              <w:t>2) Planisphere</w:t>
            </w:r>
            <w:r/>
          </w:p>
          <w:p>
            <w:pPr>
              <w:pStyle w:val="TextBody"/>
              <w:spacing w:lineRule="auto" w:line="240" w:before="0" w:after="0"/>
            </w:pPr>
            <w:r>
              <w:rPr>
                <w:b w:val="false"/>
                <w:bCs w:val="false"/>
                <w:iCs/>
                <w:lang w:eastAsia="en-GB"/>
              </w:rPr>
              <w:t>This is a 1853 Planisphere which was handmade by Kaiser. The inner sphere is held together by ivory knobs and still works very well. This is one of the oldest objects present in the old observatory.</w:t>
            </w:r>
            <w:r/>
          </w:p>
          <w:p>
            <w:pPr>
              <w:pStyle w:val="TextBody"/>
              <w:spacing w:lineRule="auto" w:line="240" w:before="0" w:after="0"/>
              <w:rPr>
                <w:b w:val="false"/>
                <w:b w:val="false"/>
                <w:bCs w:val="false"/>
              </w:rPr>
            </w:pPr>
            <w:r>
              <w:rPr>
                <w:b/>
                <w:bCs/>
                <w:iCs/>
                <w:lang w:eastAsia="en-GB"/>
              </w:rPr>
              <w:t>3) Study guides</w:t>
            </w:r>
            <w:r/>
          </w:p>
          <w:p>
            <w:pPr>
              <w:pStyle w:val="TextBody"/>
              <w:spacing w:lineRule="auto" w:line="240" w:before="0" w:after="0"/>
            </w:pPr>
            <w:r>
              <w:rPr>
                <w:b w:val="false"/>
                <w:bCs w:val="false"/>
                <w:iCs/>
                <w:lang w:eastAsia="en-GB"/>
              </w:rPr>
              <w:t xml:space="preserve">These books are study guides for the University for the years 1938/1939 and 1939/1940. Both of these list Albert Einstein as professor. </w:t>
            </w:r>
            <w:r/>
          </w:p>
          <w:p>
            <w:pPr>
              <w:pStyle w:val="TextBody"/>
              <w:spacing w:lineRule="auto" w:line="240" w:before="0" w:after="0"/>
            </w:pPr>
            <w:r>
              <w:rPr>
                <w:b/>
                <w:bCs/>
                <w:iCs/>
                <w:lang w:eastAsia="en-GB"/>
              </w:rPr>
              <w:t>4) Pamphlets</w:t>
            </w:r>
            <w:r/>
          </w:p>
          <w:p>
            <w:pPr>
              <w:pStyle w:val="TextBody"/>
              <w:spacing w:lineRule="auto" w:line="240" w:before="0" w:after="0"/>
            </w:pPr>
            <w:r>
              <w:rPr>
                <w:b w:val="false"/>
                <w:bCs w:val="false"/>
                <w:iCs/>
                <w:lang w:eastAsia="en-GB"/>
              </w:rPr>
              <w:t xml:space="preserve">These pamphlets are about the Old Observatory. </w:t>
            </w:r>
            <w:r/>
          </w:p>
          <w:p>
            <w:pPr>
              <w:pStyle w:val="TextBody"/>
              <w:spacing w:lineRule="auto" w:line="240" w:before="0" w:after="0"/>
            </w:pPr>
            <w:r>
              <w:rPr>
                <w:b/>
                <w:bCs/>
                <w:iCs/>
                <w:lang w:eastAsia="en-GB"/>
              </w:rPr>
              <w:t>5) Book: 100 jaar Sterrewacht</w:t>
            </w:r>
            <w:r/>
          </w:p>
          <w:p>
            <w:pPr>
              <w:pStyle w:val="TextBody"/>
              <w:spacing w:lineRule="auto" w:line="240" w:before="0" w:after="0"/>
            </w:pPr>
            <w:r>
              <w:rPr>
                <w:b w:val="false"/>
                <w:bCs w:val="false"/>
                <w:iCs/>
                <w:lang w:eastAsia="en-GB"/>
              </w:rPr>
              <w:t>This was a book which was published and written by Jan Oort to commemorate the 100th anniversary of the Observatory. It lays open on the page about Kaiser and his work.</w:t>
            </w:r>
            <w:r/>
          </w:p>
        </w:tc>
      </w:tr>
    </w:tbl>
    <w:p>
      <w:pPr>
        <w:pStyle w:val="Normal"/>
        <w:spacing w:before="0" w:after="160"/>
        <w:rPr>
          <w:sz w:val="22"/>
          <w:sz w:val="22"/>
          <w:szCs w:val="22"/>
          <w:rFonts w:ascii="Calibri" w:hAnsi="Calibri" w:eastAsia="Calibri" w:cs="" w:asciiTheme="minorHAnsi" w:cstheme="minorBidi" w:eastAsiaTheme="minorHAnsi" w:hAnsiTheme="minorHAnsi"/>
          <w:color w:val="00000A"/>
          <w:lang w:val="en-GB" w:eastAsia="en-US" w:bidi="ar-SA"/>
        </w:rPr>
      </w:pPr>
      <w:r>
        <w:rPr/>
      </w:r>
      <w:r/>
    </w:p>
    <w:sect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b353c2"/>
    <w:pPr>
      <w:widowControl/>
      <w:suppressAutoHyphens w:val="true"/>
      <w:bidi w:val="0"/>
      <w:spacing w:lineRule="auto" w:line="254" w:before="0" w:after="160"/>
      <w:jc w:val="left"/>
    </w:pPr>
    <w:rPr>
      <w:rFonts w:ascii="Calibri" w:hAnsi="Calibri" w:eastAsia="Calibri" w:cs="" w:asciiTheme="minorHAnsi" w:cstheme="minorBidi" w:eastAsiaTheme="minorHAnsi" w:hAnsiTheme="minorHAnsi"/>
      <w:color w:val="00000A"/>
      <w:sz w:val="22"/>
      <w:szCs w:val="22"/>
      <w:lang w:val="en-GB" w:eastAsia="en-US" w:bidi="ar-SA"/>
    </w:rPr>
  </w:style>
  <w:style w:type="paragraph" w:styleId="Heading3">
    <w:name w:val="Heading 3"/>
    <w:basedOn w:val="Heading"/>
    <w:pPr/>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Tahoma" w:cs="Droid Sans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Droid Sans Devanagari"/>
    </w:rPr>
  </w:style>
  <w:style w:type="paragraph" w:styleId="Caption">
    <w:name w:val="Caption"/>
    <w:basedOn w:val="Normal"/>
    <w:pPr>
      <w:suppressLineNumbers/>
      <w:spacing w:before="120" w:after="120"/>
    </w:pPr>
    <w:rPr>
      <w:rFonts w:cs="Droid Sans Devanagari"/>
      <w:i/>
      <w:iCs/>
      <w:sz w:val="24"/>
      <w:szCs w:val="24"/>
    </w:rPr>
  </w:style>
  <w:style w:type="paragraph" w:styleId="Index">
    <w:name w:val="Index"/>
    <w:basedOn w:val="Normal"/>
    <w:pPr>
      <w:suppressLineNumbers/>
    </w:pPr>
    <w:rPr>
      <w:rFonts w:cs="Droid Sans Devanagari"/>
    </w:rPr>
  </w:style>
  <w:style w:type="paragraph" w:styleId="TableContents">
    <w:name w:val="Table Contents"/>
    <w:basedOn w:val="Normal"/>
    <w:pPr/>
    <w:rPr/>
  </w:style>
  <w:style w:type="paragraph" w:styleId="TableHeading">
    <w:name w:val="Table Heading"/>
    <w:basedOn w:val="TableContent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b353c2"/>
    <w:pPr>
      <w:spacing w:lineRule="auto" w:line="240"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TotalTime>
  <Application>LibreOffice/4.3.6.2$Linux_X86_64 LibreOffice_project/430$Build-2</Application>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2015-02-08T23:17:00Z</dcterms:created>
  <dc:creator>Alex</dc:creator>
  <dc:language>en-GB</dc:language>
  <cp:lastModifiedBy>Dominique Roche</cp:lastModifiedBy>
  <dcterms:modified xsi:type="dcterms:W3CDTF">2015-04-11T15:53:51Z</dcterms:modified>
  <cp:revision>4</cp:revision>
</cp:coreProperties>
</file>